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A8" w:rsidRPr="00DC7A78" w:rsidRDefault="001B26A8" w:rsidP="001B26A8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6" o:title=""/>
          </v:shape>
          <o:OLEObject Type="Embed" ProgID="MSPhotoEd.3" ShapeID="_x0000_i1025" DrawAspect="Content" ObjectID="_1826187972" r:id="rId7"/>
        </w:object>
      </w:r>
      <w:r>
        <w:tab/>
      </w:r>
    </w:p>
    <w:p w:rsidR="001B26A8" w:rsidRPr="00DC7A78" w:rsidRDefault="001B26A8" w:rsidP="001B26A8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1B26A8" w:rsidRPr="00DC7A78" w:rsidRDefault="001B26A8" w:rsidP="001B26A8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1B26A8" w:rsidRPr="00DC7A78" w:rsidRDefault="001B26A8" w:rsidP="001B26A8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1B26A8" w:rsidRPr="00DC7A78" w:rsidRDefault="001B26A8" w:rsidP="001B26A8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1B26A8" w:rsidRDefault="001B26A8" w:rsidP="001B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6A8" w:rsidRPr="00C468C6" w:rsidRDefault="001B26A8" w:rsidP="001B2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KLASA: </w:t>
      </w:r>
      <w:r w:rsidR="00C4199F">
        <w:rPr>
          <w:rFonts w:ascii="Times New Roman" w:hAnsi="Times New Roman" w:cs="Times New Roman"/>
          <w:sz w:val="24"/>
          <w:szCs w:val="24"/>
        </w:rPr>
        <w:t>363-01/25-01/08</w:t>
      </w:r>
    </w:p>
    <w:p w:rsidR="001B26A8" w:rsidRPr="00C468C6" w:rsidRDefault="001B26A8" w:rsidP="001B26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468C6"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1B26A8" w:rsidRPr="00C468C6" w:rsidRDefault="001B26A8" w:rsidP="001B26A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468C6">
        <w:rPr>
          <w:rFonts w:ascii="Times New Roman" w:hAnsi="Times New Roman" w:cs="Times New Roman"/>
          <w:iCs/>
          <w:sz w:val="24"/>
          <w:szCs w:val="24"/>
        </w:rPr>
        <w:t xml:space="preserve">U </w:t>
      </w:r>
      <w:proofErr w:type="spellStart"/>
      <w:r w:rsidRPr="00C468C6">
        <w:rPr>
          <w:rFonts w:ascii="Times New Roman" w:hAnsi="Times New Roman" w:cs="Times New Roman"/>
          <w:iCs/>
          <w:sz w:val="24"/>
          <w:szCs w:val="24"/>
        </w:rPr>
        <w:t>Trpinji</w:t>
      </w:r>
      <w:proofErr w:type="spellEnd"/>
      <w:r w:rsidRPr="00C468C6">
        <w:rPr>
          <w:rFonts w:ascii="Times New Roman" w:hAnsi="Times New Roman" w:cs="Times New Roman"/>
          <w:iCs/>
          <w:sz w:val="24"/>
          <w:szCs w:val="24"/>
        </w:rPr>
        <w:t>, dana 11. prosinca 2025. godine</w:t>
      </w:r>
    </w:p>
    <w:p w:rsidR="001B26A8" w:rsidRPr="00C468C6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Default="001B26A8" w:rsidP="001B2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Na temelju članka 31. stavak 1. točka 21. Statuta Općine </w:t>
      </w:r>
      <w:proofErr w:type="spellStart"/>
      <w:r w:rsidRPr="00C468C6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C468C6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11/13, 3/18, 3/20 i 4/21), Općinsko vijeće Općine </w:t>
      </w:r>
      <w:proofErr w:type="spellStart"/>
      <w:r w:rsidRPr="00C468C6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C468C6">
        <w:rPr>
          <w:rFonts w:ascii="Times New Roman" w:hAnsi="Times New Roman" w:cs="Times New Roman"/>
          <w:sz w:val="24"/>
          <w:szCs w:val="24"/>
        </w:rPr>
        <w:t xml:space="preserve">, na 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68C6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sz w:val="24"/>
          <w:szCs w:val="24"/>
        </w:rPr>
        <w:t xml:space="preserve">11. prosinca </w:t>
      </w:r>
      <w:r w:rsidRPr="00C468C6">
        <w:rPr>
          <w:rFonts w:ascii="Times New Roman" w:hAnsi="Times New Roman" w:cs="Times New Roman"/>
          <w:sz w:val="24"/>
          <w:szCs w:val="24"/>
        </w:rPr>
        <w:t>2025. godine, donosi</w:t>
      </w:r>
    </w:p>
    <w:p w:rsidR="001B26A8" w:rsidRPr="00C468C6" w:rsidRDefault="001B26A8" w:rsidP="001B2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8C6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:rsidR="001B26A8" w:rsidRDefault="008939CF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ODRŽAVANJA</w:t>
      </w:r>
      <w:r w:rsidR="001B26A8" w:rsidRPr="00C468C6">
        <w:rPr>
          <w:rFonts w:ascii="Times New Roman" w:hAnsi="Times New Roman" w:cs="Times New Roman"/>
          <w:b/>
          <w:sz w:val="24"/>
          <w:szCs w:val="24"/>
        </w:rPr>
        <w:t xml:space="preserve"> OBJEKATA JAVNE NAMJENE </w:t>
      </w:r>
    </w:p>
    <w:p w:rsidR="001B26A8" w:rsidRDefault="001B26A8" w:rsidP="001B2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PODRUČJU OPĆINE TRPINJA ZA 2026. GODINU</w:t>
      </w:r>
    </w:p>
    <w:p w:rsidR="008939CF" w:rsidRDefault="008939CF" w:rsidP="008939CF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8939CF" w:rsidRPr="008939CF" w:rsidRDefault="008939CF" w:rsidP="008939CF">
      <w:pPr>
        <w:pStyle w:val="Default"/>
        <w:jc w:val="center"/>
        <w:rPr>
          <w:rFonts w:ascii="Times New Roman" w:hAnsi="Times New Roman" w:cs="Times New Roman"/>
        </w:rPr>
      </w:pPr>
      <w:r w:rsidRPr="008939CF">
        <w:rPr>
          <w:rFonts w:ascii="Times New Roman" w:hAnsi="Times New Roman" w:cs="Times New Roman"/>
          <w:color w:val="auto"/>
        </w:rPr>
        <w:t>Članak 1.</w:t>
      </w:r>
    </w:p>
    <w:p w:rsidR="008939CF" w:rsidRDefault="008939CF" w:rsidP="008939CF">
      <w:pPr>
        <w:pStyle w:val="Default"/>
        <w:ind w:firstLine="708"/>
        <w:jc w:val="both"/>
        <w:rPr>
          <w:rFonts w:ascii="Times New Roman" w:hAnsi="Times New Roman" w:cs="Times New Roman"/>
          <w:b/>
        </w:rPr>
      </w:pPr>
    </w:p>
    <w:p w:rsidR="008939CF" w:rsidRPr="008939CF" w:rsidRDefault="008939CF" w:rsidP="008939C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8939CF">
        <w:rPr>
          <w:rFonts w:ascii="Times New Roman" w:hAnsi="Times New Roman" w:cs="Times New Roman"/>
        </w:rPr>
        <w:t xml:space="preserve">Sukladno preporukama </w:t>
      </w:r>
      <w:r w:rsidRPr="008939CF">
        <w:rPr>
          <w:rFonts w:ascii="Times New Roman" w:hAnsi="Times New Roman" w:cs="Times New Roman"/>
          <w:shd w:val="clear" w:color="auto" w:fill="FFFFFF"/>
        </w:rPr>
        <w:t xml:space="preserve">Državnog ureda za reviziju po provedenoj reviziji učinkovitosti upravljanja komunalnom infrastrukturom u jedinicama lokalne samouprave na području Vukovarsko-srijemske županije sadržanim u Izvješću o obavljenoj reviziji učinkovitosti </w:t>
      </w:r>
      <w:r w:rsidRPr="008939CF">
        <w:rPr>
          <w:rFonts w:ascii="Times New Roman" w:hAnsi="Times New Roman" w:cs="Times New Roman"/>
        </w:rPr>
        <w:t xml:space="preserve">KLASA: 041-01/20-10/24  URBROJ: 613-18-21-98 od 2. studenoga 2021., u Programu građenja komunalne infrastrukture i Programu održavanja komunalne infrastrukture ne iskazuju se planirani rashodi za druge građevine, a koje sukladno odredbama Zakona o komunalnom gospodarstvu („Narodne novine„ broj 68/18, 110/18 i 32/20) i Odluci o komunalnim djelatnostima na području Općine </w:t>
      </w:r>
      <w:proofErr w:type="spellStart"/>
      <w:r w:rsidRPr="008939CF">
        <w:rPr>
          <w:rFonts w:ascii="Times New Roman" w:hAnsi="Times New Roman" w:cs="Times New Roman"/>
        </w:rPr>
        <w:t>Trpinja</w:t>
      </w:r>
      <w:proofErr w:type="spellEnd"/>
      <w:r w:rsidRPr="008939CF">
        <w:rPr>
          <w:rFonts w:ascii="Times New Roman" w:hAnsi="Times New Roman" w:cs="Times New Roman"/>
        </w:rPr>
        <w:t xml:space="preserve"> („Službeni vjesnik“ Vukovarsko-srijemske županije broj 8/22) nisu građenje odnosno održavanje komunalne infrastrukture, kao što su dječji vrtići, vodovod, domovi  kulture, lovački domovi, javni sportski i rekreacijski prostori koji ne predstavljaju javne zelene površine.</w:t>
      </w:r>
    </w:p>
    <w:p w:rsidR="008939CF" w:rsidRPr="008939CF" w:rsidRDefault="008939CF" w:rsidP="008939CF">
      <w:pPr>
        <w:pStyle w:val="Default"/>
        <w:jc w:val="both"/>
        <w:rPr>
          <w:rFonts w:ascii="Times New Roman" w:hAnsi="Times New Roman" w:cs="Times New Roman"/>
        </w:rPr>
      </w:pPr>
    </w:p>
    <w:p w:rsidR="008939CF" w:rsidRDefault="008939CF" w:rsidP="008939CF">
      <w:pPr>
        <w:pStyle w:val="Default"/>
        <w:jc w:val="center"/>
        <w:rPr>
          <w:rFonts w:ascii="Times New Roman" w:hAnsi="Times New Roman" w:cs="Times New Roman"/>
        </w:rPr>
      </w:pPr>
      <w:r w:rsidRPr="008939CF">
        <w:rPr>
          <w:rFonts w:ascii="Times New Roman" w:hAnsi="Times New Roman" w:cs="Times New Roman"/>
        </w:rPr>
        <w:t>Članak 2.</w:t>
      </w:r>
    </w:p>
    <w:p w:rsidR="008939CF" w:rsidRPr="008939CF" w:rsidRDefault="008939CF" w:rsidP="008939CF">
      <w:pPr>
        <w:pStyle w:val="Default"/>
        <w:jc w:val="center"/>
        <w:rPr>
          <w:rFonts w:ascii="Times New Roman" w:hAnsi="Times New Roman" w:cs="Times New Roman"/>
        </w:rPr>
      </w:pPr>
    </w:p>
    <w:p w:rsidR="008939CF" w:rsidRPr="008939CF" w:rsidRDefault="008939CF" w:rsidP="008939C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8939CF">
        <w:rPr>
          <w:rFonts w:ascii="Times New Roman" w:hAnsi="Times New Roman" w:cs="Times New Roman"/>
        </w:rPr>
        <w:t xml:space="preserve">Slijedom preporuka Državnog ureda za reviziju iz članka 1. ovog Programa, donosi se Program održavanja objekata javne namjene u vlasništvu Općine </w:t>
      </w:r>
      <w:proofErr w:type="spellStart"/>
      <w:r w:rsidRPr="008939CF">
        <w:rPr>
          <w:rFonts w:ascii="Times New Roman" w:hAnsi="Times New Roman" w:cs="Times New Roman"/>
        </w:rPr>
        <w:t>Trpinja</w:t>
      </w:r>
      <w:proofErr w:type="spellEnd"/>
      <w:r w:rsidRPr="008939CF">
        <w:rPr>
          <w:rFonts w:ascii="Times New Roman" w:hAnsi="Times New Roman" w:cs="Times New Roman"/>
        </w:rPr>
        <w:t xml:space="preserve"> za 2026. godinu, kako slijedi.</w:t>
      </w:r>
    </w:p>
    <w:p w:rsidR="008939CF" w:rsidRPr="008939CF" w:rsidRDefault="008939CF" w:rsidP="008939CF">
      <w:pPr>
        <w:pStyle w:val="Default"/>
        <w:jc w:val="both"/>
        <w:rPr>
          <w:rFonts w:ascii="Times New Roman" w:hAnsi="Times New Roman" w:cs="Times New Roman"/>
        </w:rPr>
      </w:pPr>
    </w:p>
    <w:p w:rsidR="008939CF" w:rsidRPr="008939CF" w:rsidRDefault="008939CF" w:rsidP="008939CF">
      <w:pPr>
        <w:pStyle w:val="Default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8939CF">
        <w:rPr>
          <w:rFonts w:ascii="Times New Roman" w:hAnsi="Times New Roman" w:cs="Times New Roman"/>
          <w:color w:val="000000" w:themeColor="text1"/>
        </w:rPr>
        <w:t xml:space="preserve">Za realizaciju Programa održavanja objekata javne namjene u vlasništvu Općine </w:t>
      </w:r>
      <w:proofErr w:type="spellStart"/>
      <w:r w:rsidRPr="008939CF">
        <w:rPr>
          <w:rFonts w:ascii="Times New Roman" w:hAnsi="Times New Roman" w:cs="Times New Roman"/>
          <w:color w:val="000000" w:themeColor="text1"/>
        </w:rPr>
        <w:t>Trpinja</w:t>
      </w:r>
      <w:proofErr w:type="spellEnd"/>
      <w:r w:rsidRPr="008939CF">
        <w:rPr>
          <w:rFonts w:ascii="Times New Roman" w:hAnsi="Times New Roman" w:cs="Times New Roman"/>
          <w:color w:val="000000" w:themeColor="text1"/>
        </w:rPr>
        <w:t xml:space="preserve"> u Proračunu Općine </w:t>
      </w:r>
      <w:proofErr w:type="spellStart"/>
      <w:r w:rsidRPr="008939CF">
        <w:rPr>
          <w:rFonts w:ascii="Times New Roman" w:hAnsi="Times New Roman" w:cs="Times New Roman"/>
          <w:color w:val="000000" w:themeColor="text1"/>
        </w:rPr>
        <w:t>Trpinja</w:t>
      </w:r>
      <w:proofErr w:type="spellEnd"/>
      <w:r w:rsidRPr="008939CF">
        <w:rPr>
          <w:rFonts w:ascii="Times New Roman" w:hAnsi="Times New Roman" w:cs="Times New Roman"/>
          <w:color w:val="000000" w:themeColor="text1"/>
        </w:rPr>
        <w:t xml:space="preserve"> za 2026. godinu planirana su ukupna sredstva u iznosu od 270.000,00 eura.</w:t>
      </w:r>
    </w:p>
    <w:p w:rsidR="008939CF" w:rsidRPr="008939CF" w:rsidRDefault="008939CF" w:rsidP="008939CF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</w:p>
    <w:p w:rsidR="008939CF" w:rsidRPr="008939CF" w:rsidRDefault="008939CF" w:rsidP="008939CF">
      <w:pPr>
        <w:pStyle w:val="Default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8939CF">
        <w:rPr>
          <w:rFonts w:ascii="Times New Roman" w:hAnsi="Times New Roman" w:cs="Times New Roman"/>
          <w:color w:val="000000" w:themeColor="text1"/>
        </w:rPr>
        <w:t xml:space="preserve">U Tablicama 1., 2. i 3. ovog Programa prikazani su značajniji radovi na održavanju objekata javne namjene u vlasništvu Općine </w:t>
      </w:r>
      <w:proofErr w:type="spellStart"/>
      <w:r w:rsidRPr="008939CF">
        <w:rPr>
          <w:rFonts w:ascii="Times New Roman" w:hAnsi="Times New Roman" w:cs="Times New Roman"/>
          <w:color w:val="000000" w:themeColor="text1"/>
        </w:rPr>
        <w:t>Trpinja</w:t>
      </w:r>
      <w:proofErr w:type="spellEnd"/>
      <w:r w:rsidRPr="008939CF">
        <w:rPr>
          <w:rFonts w:ascii="Times New Roman" w:hAnsi="Times New Roman" w:cs="Times New Roman"/>
          <w:color w:val="000000" w:themeColor="text1"/>
        </w:rPr>
        <w:t>, dok su će se radovi manjeg opsega i procijenjene pojedinačne vrijednosti do 2.650,00 eura  bez  PDV-a, nabavljati po potrebi u svakom pojedinačnom slučaju, a u okviru sredstava planiranih u prethodnom stavku.</w:t>
      </w:r>
    </w:p>
    <w:p w:rsidR="008939CF" w:rsidRPr="008939CF" w:rsidRDefault="008939CF" w:rsidP="008939CF">
      <w:pPr>
        <w:pStyle w:val="Default"/>
        <w:jc w:val="both"/>
        <w:rPr>
          <w:rFonts w:ascii="Times New Roman" w:hAnsi="Times New Roman" w:cs="Times New Roman"/>
        </w:rPr>
      </w:pPr>
    </w:p>
    <w:p w:rsidR="008939CF" w:rsidRPr="008939CF" w:rsidRDefault="008939CF" w:rsidP="008939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9C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Tablica 1.</w:t>
      </w:r>
      <w:r w:rsidRPr="008939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939CF">
        <w:rPr>
          <w:rFonts w:ascii="Times New Roman" w:hAnsi="Times New Roman" w:cs="Times New Roman"/>
          <w:b/>
          <w:sz w:val="24"/>
          <w:szCs w:val="24"/>
        </w:rPr>
        <w:t xml:space="preserve">Održavanje Domova kulture na području Općine </w:t>
      </w:r>
      <w:proofErr w:type="spellStart"/>
      <w:r w:rsidRPr="008939CF">
        <w:rPr>
          <w:rFonts w:ascii="Times New Roman" w:hAnsi="Times New Roman" w:cs="Times New Roman"/>
          <w:b/>
          <w:sz w:val="24"/>
          <w:szCs w:val="24"/>
        </w:rPr>
        <w:t>Trpinja</w:t>
      </w:r>
      <w:proofErr w:type="spellEnd"/>
      <w:r w:rsidRPr="008939CF">
        <w:rPr>
          <w:rFonts w:ascii="Times New Roman" w:hAnsi="Times New Roman" w:cs="Times New Roman"/>
          <w:b/>
          <w:sz w:val="24"/>
          <w:szCs w:val="24"/>
        </w:rPr>
        <w:t xml:space="preserve"> u 2026. godini</w:t>
      </w:r>
    </w:p>
    <w:tbl>
      <w:tblPr>
        <w:tblStyle w:val="Reetkatablice"/>
        <w:tblW w:w="0" w:type="auto"/>
        <w:tblLook w:val="04A0"/>
      </w:tblPr>
      <w:tblGrid>
        <w:gridCol w:w="830"/>
        <w:gridCol w:w="2477"/>
        <w:gridCol w:w="2268"/>
        <w:gridCol w:w="1736"/>
        <w:gridCol w:w="6"/>
        <w:gridCol w:w="1796"/>
      </w:tblGrid>
      <w:tr w:rsidR="008939CF" w:rsidRPr="008939CF" w:rsidTr="00A97521">
        <w:tc>
          <w:tcPr>
            <w:tcW w:w="779" w:type="dxa"/>
            <w:vMerge w:val="restart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47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1</w:t>
            </w:r>
          </w:p>
        </w:tc>
        <w:tc>
          <w:tcPr>
            <w:tcW w:w="226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2</w:t>
            </w:r>
          </w:p>
        </w:tc>
        <w:tc>
          <w:tcPr>
            <w:tcW w:w="173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3</w:t>
            </w:r>
          </w:p>
        </w:tc>
        <w:tc>
          <w:tcPr>
            <w:tcW w:w="1802" w:type="dxa"/>
            <w:gridSpan w:val="2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4</w:t>
            </w:r>
          </w:p>
        </w:tc>
      </w:tr>
      <w:tr w:rsidR="008939CF" w:rsidRPr="008939CF" w:rsidTr="00A97521">
        <w:tc>
          <w:tcPr>
            <w:tcW w:w="779" w:type="dxa"/>
            <w:vMerge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Naziv objekta</w:t>
            </w:r>
          </w:p>
        </w:tc>
        <w:tc>
          <w:tcPr>
            <w:tcW w:w="226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radova </w:t>
            </w:r>
          </w:p>
        </w:tc>
        <w:tc>
          <w:tcPr>
            <w:tcW w:w="173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 u  eur</w:t>
            </w:r>
          </w:p>
        </w:tc>
        <w:tc>
          <w:tcPr>
            <w:tcW w:w="1802" w:type="dxa"/>
            <w:gridSpan w:val="2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</w:t>
            </w:r>
          </w:p>
        </w:tc>
      </w:tr>
      <w:tr w:rsidR="008939CF" w:rsidRPr="008939CF" w:rsidTr="00A97521">
        <w:tc>
          <w:tcPr>
            <w:tcW w:w="77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7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Dom kulture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  <w:tc>
          <w:tcPr>
            <w:tcW w:w="226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Obnova krova</w:t>
            </w:r>
          </w:p>
        </w:tc>
        <w:tc>
          <w:tcPr>
            <w:tcW w:w="173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802" w:type="dxa"/>
            <w:gridSpan w:val="2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Vukovarsko srijemska županija i 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9CF" w:rsidRPr="008939CF" w:rsidTr="00A97521">
        <w:tc>
          <w:tcPr>
            <w:tcW w:w="77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7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Dom kulture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Bršadin</w:t>
            </w:r>
            <w:proofErr w:type="spellEnd"/>
          </w:p>
        </w:tc>
        <w:tc>
          <w:tcPr>
            <w:tcW w:w="226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Uređenje dvorišta Doma kulture</w:t>
            </w:r>
          </w:p>
        </w:tc>
        <w:tc>
          <w:tcPr>
            <w:tcW w:w="1742" w:type="dxa"/>
            <w:gridSpan w:val="2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79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Ministarstvo regionalnog razvoja i fondova EU i 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  <w:tr w:rsidR="008939CF" w:rsidRPr="008939CF" w:rsidTr="00A97521">
        <w:tc>
          <w:tcPr>
            <w:tcW w:w="77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7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Dom kulture Vera</w:t>
            </w:r>
          </w:p>
        </w:tc>
        <w:tc>
          <w:tcPr>
            <w:tcW w:w="226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Sanacija poda</w:t>
            </w:r>
          </w:p>
        </w:tc>
        <w:tc>
          <w:tcPr>
            <w:tcW w:w="1742" w:type="dxa"/>
            <w:gridSpan w:val="2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79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</w:tbl>
    <w:p w:rsidR="008939CF" w:rsidRPr="008939CF" w:rsidRDefault="008939CF" w:rsidP="008939CF">
      <w:pPr>
        <w:pStyle w:val="Default"/>
        <w:jc w:val="both"/>
        <w:rPr>
          <w:rFonts w:ascii="Times New Roman" w:hAnsi="Times New Roman" w:cs="Times New Roman"/>
        </w:rPr>
      </w:pPr>
    </w:p>
    <w:p w:rsidR="008939CF" w:rsidRDefault="008939CF" w:rsidP="008939C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939CF" w:rsidRPr="008939CF" w:rsidRDefault="008939CF" w:rsidP="008939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39CF">
        <w:rPr>
          <w:rFonts w:ascii="Times New Roman" w:hAnsi="Times New Roman" w:cs="Times New Roman"/>
          <w:b/>
          <w:sz w:val="24"/>
          <w:szCs w:val="24"/>
        </w:rPr>
        <w:t xml:space="preserve">Tablica 2. Održavanje Lovačkih domova na području Općine </w:t>
      </w:r>
      <w:proofErr w:type="spellStart"/>
      <w:r w:rsidRPr="008939CF">
        <w:rPr>
          <w:rFonts w:ascii="Times New Roman" w:hAnsi="Times New Roman" w:cs="Times New Roman"/>
          <w:b/>
          <w:sz w:val="24"/>
          <w:szCs w:val="24"/>
        </w:rPr>
        <w:t>Trpinja</w:t>
      </w:r>
      <w:proofErr w:type="spellEnd"/>
      <w:r w:rsidRPr="008939CF">
        <w:rPr>
          <w:rFonts w:ascii="Times New Roman" w:hAnsi="Times New Roman" w:cs="Times New Roman"/>
          <w:b/>
          <w:sz w:val="24"/>
          <w:szCs w:val="24"/>
        </w:rPr>
        <w:t xml:space="preserve"> u 2026. godini</w:t>
      </w:r>
    </w:p>
    <w:tbl>
      <w:tblPr>
        <w:tblStyle w:val="Reetkatablice"/>
        <w:tblW w:w="0" w:type="auto"/>
        <w:tblLook w:val="04A0"/>
      </w:tblPr>
      <w:tblGrid>
        <w:gridCol w:w="830"/>
        <w:gridCol w:w="2428"/>
        <w:gridCol w:w="2399"/>
        <w:gridCol w:w="1809"/>
        <w:gridCol w:w="1822"/>
      </w:tblGrid>
      <w:tr w:rsidR="008939CF" w:rsidRPr="008939CF" w:rsidTr="00A97521">
        <w:tc>
          <w:tcPr>
            <w:tcW w:w="780" w:type="dxa"/>
            <w:vMerge w:val="restart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44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1</w:t>
            </w:r>
          </w:p>
        </w:tc>
        <w:tc>
          <w:tcPr>
            <w:tcW w:w="24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2</w:t>
            </w:r>
          </w:p>
        </w:tc>
        <w:tc>
          <w:tcPr>
            <w:tcW w:w="181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3</w:t>
            </w:r>
          </w:p>
        </w:tc>
        <w:tc>
          <w:tcPr>
            <w:tcW w:w="18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4</w:t>
            </w:r>
          </w:p>
        </w:tc>
      </w:tr>
      <w:tr w:rsidR="008939CF" w:rsidRPr="008939CF" w:rsidTr="00A97521">
        <w:tc>
          <w:tcPr>
            <w:tcW w:w="780" w:type="dxa"/>
            <w:vMerge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Naziv objekta</w:t>
            </w:r>
          </w:p>
        </w:tc>
        <w:tc>
          <w:tcPr>
            <w:tcW w:w="24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Opis radova</w:t>
            </w:r>
          </w:p>
        </w:tc>
        <w:tc>
          <w:tcPr>
            <w:tcW w:w="181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 u eur</w:t>
            </w:r>
          </w:p>
        </w:tc>
        <w:tc>
          <w:tcPr>
            <w:tcW w:w="18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</w:t>
            </w:r>
          </w:p>
        </w:tc>
      </w:tr>
      <w:tr w:rsidR="008939CF" w:rsidRPr="008939CF" w:rsidTr="00A97521">
        <w:tc>
          <w:tcPr>
            <w:tcW w:w="780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4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Lovački dom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  <w:p w:rsidR="008939CF" w:rsidRPr="008939CF" w:rsidRDefault="008939CF" w:rsidP="0089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Obnova krova i fasade</w:t>
            </w:r>
          </w:p>
        </w:tc>
        <w:tc>
          <w:tcPr>
            <w:tcW w:w="181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18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</w:tbl>
    <w:p w:rsidR="008939CF" w:rsidRDefault="008939CF" w:rsidP="00893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9CF" w:rsidRDefault="008939CF" w:rsidP="008939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9CF" w:rsidRPr="008939CF" w:rsidRDefault="008939CF" w:rsidP="008939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39CF">
        <w:rPr>
          <w:rFonts w:ascii="Times New Roman" w:hAnsi="Times New Roman" w:cs="Times New Roman"/>
          <w:b/>
          <w:sz w:val="24"/>
          <w:szCs w:val="24"/>
        </w:rPr>
        <w:t>Tablica 3. Održavanje objekata za sport i rekreaciju (koji nisu javne zelene površine) u 2026. godini</w:t>
      </w:r>
    </w:p>
    <w:tbl>
      <w:tblPr>
        <w:tblStyle w:val="Reetkatablice"/>
        <w:tblW w:w="0" w:type="auto"/>
        <w:tblLook w:val="04A0"/>
      </w:tblPr>
      <w:tblGrid>
        <w:gridCol w:w="830"/>
        <w:gridCol w:w="2908"/>
        <w:gridCol w:w="2057"/>
        <w:gridCol w:w="1518"/>
        <w:gridCol w:w="1799"/>
      </w:tblGrid>
      <w:tr w:rsidR="008939CF" w:rsidRPr="008939CF" w:rsidTr="00A97521">
        <w:tc>
          <w:tcPr>
            <w:tcW w:w="780" w:type="dxa"/>
            <w:vMerge w:val="restart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90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1</w:t>
            </w:r>
          </w:p>
        </w:tc>
        <w:tc>
          <w:tcPr>
            <w:tcW w:w="205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2</w:t>
            </w:r>
          </w:p>
        </w:tc>
        <w:tc>
          <w:tcPr>
            <w:tcW w:w="15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3</w:t>
            </w:r>
          </w:p>
        </w:tc>
        <w:tc>
          <w:tcPr>
            <w:tcW w:w="179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4</w:t>
            </w:r>
          </w:p>
        </w:tc>
      </w:tr>
      <w:tr w:rsidR="008939CF" w:rsidRPr="008939CF" w:rsidTr="00A97521">
        <w:tc>
          <w:tcPr>
            <w:tcW w:w="780" w:type="dxa"/>
            <w:vMerge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Naziv objekta</w:t>
            </w:r>
          </w:p>
        </w:tc>
        <w:tc>
          <w:tcPr>
            <w:tcW w:w="205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Opis radova</w:t>
            </w:r>
          </w:p>
        </w:tc>
        <w:tc>
          <w:tcPr>
            <w:tcW w:w="15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 u eur</w:t>
            </w:r>
          </w:p>
        </w:tc>
        <w:tc>
          <w:tcPr>
            <w:tcW w:w="179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</w:t>
            </w:r>
          </w:p>
        </w:tc>
      </w:tr>
      <w:tr w:rsidR="008939CF" w:rsidRPr="008939CF" w:rsidTr="00A97521">
        <w:tc>
          <w:tcPr>
            <w:tcW w:w="780" w:type="dxa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1.</w:t>
            </w:r>
          </w:p>
        </w:tc>
        <w:tc>
          <w:tcPr>
            <w:tcW w:w="290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Košarkaško igralište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Bobota</w:t>
            </w:r>
            <w:proofErr w:type="spellEnd"/>
          </w:p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Obnova</w:t>
            </w:r>
          </w:p>
        </w:tc>
        <w:tc>
          <w:tcPr>
            <w:tcW w:w="15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50.000,00</w:t>
            </w:r>
          </w:p>
        </w:tc>
        <w:tc>
          <w:tcPr>
            <w:tcW w:w="179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 sredstva i sredstva RH posredstvom APPPRR</w:t>
            </w: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 i 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  <w:tr w:rsidR="008939CF" w:rsidRPr="008939CF" w:rsidTr="00A97521">
        <w:tc>
          <w:tcPr>
            <w:tcW w:w="780" w:type="dxa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2.</w:t>
            </w:r>
          </w:p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Uređenje sportskog centra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Panjik</w:t>
            </w:r>
            <w:proofErr w:type="spellEnd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Trpinji</w:t>
            </w:r>
            <w:proofErr w:type="spellEnd"/>
          </w:p>
        </w:tc>
        <w:tc>
          <w:tcPr>
            <w:tcW w:w="205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Sanacija i uređenje </w:t>
            </w:r>
          </w:p>
        </w:tc>
        <w:tc>
          <w:tcPr>
            <w:tcW w:w="15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79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Ministarstvo turizma i sporta i 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  <w:tr w:rsidR="008939CF" w:rsidRPr="008939CF" w:rsidTr="00A97521">
        <w:tc>
          <w:tcPr>
            <w:tcW w:w="780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0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Sportski centar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Bobota</w:t>
            </w:r>
            <w:proofErr w:type="spellEnd"/>
          </w:p>
        </w:tc>
        <w:tc>
          <w:tcPr>
            <w:tcW w:w="2057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Dogradnja sanitarnog čvora</w:t>
            </w:r>
          </w:p>
        </w:tc>
        <w:tc>
          <w:tcPr>
            <w:tcW w:w="1518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20.000,00</w:t>
            </w:r>
          </w:p>
        </w:tc>
        <w:tc>
          <w:tcPr>
            <w:tcW w:w="1799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</w:tbl>
    <w:p w:rsidR="008939CF" w:rsidRPr="008939CF" w:rsidRDefault="008939CF" w:rsidP="008939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9CF" w:rsidRPr="008939CF" w:rsidRDefault="008939CF" w:rsidP="008939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39CF">
        <w:rPr>
          <w:rFonts w:ascii="Times New Roman" w:hAnsi="Times New Roman" w:cs="Times New Roman"/>
          <w:b/>
          <w:sz w:val="24"/>
          <w:szCs w:val="24"/>
        </w:rPr>
        <w:lastRenderedPageBreak/>
        <w:t>Tablica 4. Održavanje ostalih objekata u 2026. godini</w:t>
      </w:r>
    </w:p>
    <w:tbl>
      <w:tblPr>
        <w:tblStyle w:val="Reetkatablice"/>
        <w:tblW w:w="0" w:type="auto"/>
        <w:tblLook w:val="04A0"/>
      </w:tblPr>
      <w:tblGrid>
        <w:gridCol w:w="830"/>
        <w:gridCol w:w="2988"/>
        <w:gridCol w:w="2111"/>
        <w:gridCol w:w="1538"/>
        <w:gridCol w:w="1821"/>
      </w:tblGrid>
      <w:tr w:rsidR="008939CF" w:rsidRPr="008939CF" w:rsidTr="00A97521">
        <w:tc>
          <w:tcPr>
            <w:tcW w:w="780" w:type="dxa"/>
            <w:vMerge w:val="restart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3014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1</w:t>
            </w:r>
          </w:p>
        </w:tc>
        <w:tc>
          <w:tcPr>
            <w:tcW w:w="21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2</w:t>
            </w:r>
          </w:p>
        </w:tc>
        <w:tc>
          <w:tcPr>
            <w:tcW w:w="1542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3</w:t>
            </w:r>
          </w:p>
        </w:tc>
        <w:tc>
          <w:tcPr>
            <w:tcW w:w="18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Stupac 4</w:t>
            </w:r>
          </w:p>
        </w:tc>
      </w:tr>
      <w:tr w:rsidR="008939CF" w:rsidRPr="008939CF" w:rsidTr="00A97521">
        <w:tc>
          <w:tcPr>
            <w:tcW w:w="780" w:type="dxa"/>
            <w:vMerge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Naziv objekta</w:t>
            </w:r>
          </w:p>
        </w:tc>
        <w:tc>
          <w:tcPr>
            <w:tcW w:w="21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Opis radova</w:t>
            </w:r>
          </w:p>
        </w:tc>
        <w:tc>
          <w:tcPr>
            <w:tcW w:w="1542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 u eur</w:t>
            </w:r>
          </w:p>
        </w:tc>
        <w:tc>
          <w:tcPr>
            <w:tcW w:w="18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>Izvor financiranja</w:t>
            </w:r>
          </w:p>
        </w:tc>
      </w:tr>
      <w:tr w:rsidR="008939CF" w:rsidRPr="008939CF" w:rsidTr="00A97521">
        <w:tc>
          <w:tcPr>
            <w:tcW w:w="780" w:type="dxa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1.</w:t>
            </w:r>
          </w:p>
        </w:tc>
        <w:tc>
          <w:tcPr>
            <w:tcW w:w="3014" w:type="dxa"/>
          </w:tcPr>
          <w:p w:rsidR="008939CF" w:rsidRPr="008939CF" w:rsidRDefault="008939CF" w:rsidP="008939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Društvena (javna) zgrada u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Bršadinu</w:t>
            </w:r>
            <w:proofErr w:type="spellEnd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k.č.br. 80/1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k.o</w:t>
            </w:r>
            <w:proofErr w:type="spellEnd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Bršadin</w:t>
            </w:r>
            <w:proofErr w:type="spellEnd"/>
          </w:p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Sanacija fasade i stolarije</w:t>
            </w:r>
          </w:p>
        </w:tc>
        <w:tc>
          <w:tcPr>
            <w:tcW w:w="1542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bCs/>
                <w:sz w:val="24"/>
                <w:szCs w:val="24"/>
              </w:rPr>
              <w:t>30.000,00</w:t>
            </w:r>
          </w:p>
        </w:tc>
        <w:tc>
          <w:tcPr>
            <w:tcW w:w="1826" w:type="dxa"/>
          </w:tcPr>
          <w:p w:rsidR="008939CF" w:rsidRPr="008939CF" w:rsidRDefault="008939CF" w:rsidP="008939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9CF">
              <w:rPr>
                <w:rFonts w:ascii="Times New Roman" w:hAnsi="Times New Roman" w:cs="Times New Roman"/>
                <w:sz w:val="24"/>
                <w:szCs w:val="24"/>
              </w:rPr>
              <w:t xml:space="preserve">Proračun Općine </w:t>
            </w:r>
            <w:proofErr w:type="spellStart"/>
            <w:r w:rsidRPr="008939CF">
              <w:rPr>
                <w:rFonts w:ascii="Times New Roman" w:hAnsi="Times New Roman" w:cs="Times New Roman"/>
                <w:sz w:val="24"/>
                <w:szCs w:val="24"/>
              </w:rPr>
              <w:t>Trpinja</w:t>
            </w:r>
            <w:proofErr w:type="spellEnd"/>
          </w:p>
        </w:tc>
      </w:tr>
    </w:tbl>
    <w:p w:rsidR="008939CF" w:rsidRPr="008939CF" w:rsidRDefault="008939CF" w:rsidP="008939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9CF" w:rsidRPr="008939CF" w:rsidRDefault="008939CF" w:rsidP="008939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9CF">
        <w:rPr>
          <w:rFonts w:ascii="Times New Roman" w:hAnsi="Times New Roman" w:cs="Times New Roman"/>
          <w:sz w:val="24"/>
          <w:szCs w:val="24"/>
        </w:rPr>
        <w:t>Članak 3.</w:t>
      </w:r>
    </w:p>
    <w:p w:rsidR="008939CF" w:rsidRPr="008939CF" w:rsidRDefault="008939CF" w:rsidP="008939C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9CF">
        <w:rPr>
          <w:rFonts w:ascii="Times New Roman" w:hAnsi="Times New Roman" w:cs="Times New Roman"/>
          <w:sz w:val="24"/>
          <w:szCs w:val="24"/>
        </w:rPr>
        <w:t>Ovaj Program stupa na snagu 8 (osam) dana od dana objave u „Službenom vjesniku“ Vukovarsko-srijemske županije, a primjenjuje se od 1. siječnja 2026.</w:t>
      </w:r>
      <w:r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1B26A8" w:rsidRPr="008939CF" w:rsidRDefault="001B26A8" w:rsidP="00893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A8" w:rsidRPr="008939CF" w:rsidRDefault="001B26A8" w:rsidP="00893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9C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B26A8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B26A8" w:rsidRPr="00C468C6" w:rsidRDefault="001B26A8" w:rsidP="001B26A8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68C6">
        <w:rPr>
          <w:rFonts w:ascii="Times New Roman" w:hAnsi="Times New Roman" w:cs="Times New Roman"/>
          <w:sz w:val="24"/>
          <w:szCs w:val="24"/>
        </w:rPr>
        <w:t>PREDSJEDNIK OPĆINKOG VIJEĆA</w:t>
      </w:r>
    </w:p>
    <w:p w:rsidR="001B26A8" w:rsidRPr="00C468C6" w:rsidRDefault="001B26A8" w:rsidP="001B2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8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468C6">
        <w:rPr>
          <w:rFonts w:ascii="Times New Roman" w:hAnsi="Times New Roman" w:cs="Times New Roman"/>
          <w:sz w:val="24"/>
          <w:szCs w:val="24"/>
        </w:rPr>
        <w:t xml:space="preserve">Slobodan </w:t>
      </w:r>
      <w:proofErr w:type="spellStart"/>
      <w:r w:rsidRPr="00C468C6">
        <w:rPr>
          <w:rFonts w:ascii="Times New Roman" w:hAnsi="Times New Roman" w:cs="Times New Roman"/>
          <w:sz w:val="24"/>
          <w:szCs w:val="24"/>
        </w:rPr>
        <w:t>Ristanić</w:t>
      </w:r>
      <w:proofErr w:type="spellEnd"/>
    </w:p>
    <w:p w:rsidR="001B26A8" w:rsidRDefault="001B26A8" w:rsidP="001B26A8">
      <w:pPr>
        <w:spacing w:after="0" w:line="240" w:lineRule="auto"/>
        <w:jc w:val="both"/>
        <w:rPr>
          <w:rFonts w:cstheme="minorHAnsi"/>
        </w:rPr>
      </w:pPr>
    </w:p>
    <w:p w:rsidR="001B26A8" w:rsidRDefault="001B26A8" w:rsidP="001B26A8">
      <w:pPr>
        <w:spacing w:line="240" w:lineRule="auto"/>
        <w:jc w:val="both"/>
        <w:rPr>
          <w:rFonts w:cstheme="minorHAnsi"/>
        </w:rPr>
      </w:pPr>
    </w:p>
    <w:p w:rsidR="00363B0D" w:rsidRDefault="00363B0D"/>
    <w:sectPr w:rsidR="00363B0D" w:rsidSect="00B760A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C5D" w:rsidRDefault="00E86C5D" w:rsidP="00B760AB">
      <w:pPr>
        <w:spacing w:after="0" w:line="240" w:lineRule="auto"/>
      </w:pPr>
      <w:r>
        <w:separator/>
      </w:r>
    </w:p>
  </w:endnote>
  <w:endnote w:type="continuationSeparator" w:id="0">
    <w:p w:rsidR="00E86C5D" w:rsidRDefault="00E86C5D" w:rsidP="00B7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5"/>
      <w:docPartObj>
        <w:docPartGallery w:val="Page Numbers (Bottom of Page)"/>
        <w:docPartUnique/>
      </w:docPartObj>
    </w:sdtPr>
    <w:sdtContent>
      <w:p w:rsidR="008939CF" w:rsidRDefault="00876036">
        <w:pPr>
          <w:pStyle w:val="Podnoje"/>
          <w:jc w:val="center"/>
        </w:pPr>
        <w:fldSimple w:instr=" PAGE   \* MERGEFORMAT ">
          <w:r w:rsidR="00C4199F">
            <w:rPr>
              <w:noProof/>
            </w:rPr>
            <w:t>3</w:t>
          </w:r>
        </w:fldSimple>
      </w:p>
    </w:sdtContent>
  </w:sdt>
  <w:p w:rsidR="00B760AB" w:rsidRDefault="00B760A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C5D" w:rsidRDefault="00E86C5D" w:rsidP="00B760AB">
      <w:pPr>
        <w:spacing w:after="0" w:line="240" w:lineRule="auto"/>
      </w:pPr>
      <w:r>
        <w:separator/>
      </w:r>
    </w:p>
  </w:footnote>
  <w:footnote w:type="continuationSeparator" w:id="0">
    <w:p w:rsidR="00E86C5D" w:rsidRDefault="00E86C5D" w:rsidP="00B76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A8"/>
    <w:rsid w:val="001360B2"/>
    <w:rsid w:val="001B26A8"/>
    <w:rsid w:val="00363B0D"/>
    <w:rsid w:val="006E383C"/>
    <w:rsid w:val="00777DF2"/>
    <w:rsid w:val="007D048B"/>
    <w:rsid w:val="00876036"/>
    <w:rsid w:val="008939CF"/>
    <w:rsid w:val="009E09D2"/>
    <w:rsid w:val="00A34483"/>
    <w:rsid w:val="00A61D77"/>
    <w:rsid w:val="00B760AB"/>
    <w:rsid w:val="00C4199F"/>
    <w:rsid w:val="00E86C5D"/>
    <w:rsid w:val="00F3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A8"/>
  </w:style>
  <w:style w:type="paragraph" w:styleId="Naslov1">
    <w:name w:val="heading 1"/>
    <w:basedOn w:val="Normal"/>
    <w:link w:val="Naslov1Char"/>
    <w:qFormat/>
    <w:rsid w:val="00A61D77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1D77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styleId="Naglaeno">
    <w:name w:val="Strong"/>
    <w:basedOn w:val="Zadanifontodlomka"/>
    <w:uiPriority w:val="99"/>
    <w:qFormat/>
    <w:rsid w:val="00A61D77"/>
    <w:rPr>
      <w:b/>
      <w:bCs/>
    </w:rPr>
  </w:style>
  <w:style w:type="paragraph" w:styleId="Bezproreda">
    <w:name w:val="No Spacing"/>
    <w:uiPriority w:val="1"/>
    <w:qFormat/>
    <w:rsid w:val="00A61D7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61D77"/>
    <w:pPr>
      <w:ind w:left="720"/>
      <w:contextualSpacing/>
    </w:pPr>
  </w:style>
  <w:style w:type="character" w:styleId="Naslovknjige">
    <w:name w:val="Book Title"/>
    <w:basedOn w:val="Zadanifontodlomka"/>
    <w:uiPriority w:val="33"/>
    <w:qFormat/>
    <w:rsid w:val="00A61D77"/>
    <w:rPr>
      <w:b/>
      <w:bCs/>
      <w:smallCaps/>
      <w:spacing w:val="5"/>
    </w:rPr>
  </w:style>
  <w:style w:type="paragraph" w:customStyle="1" w:styleId="Default">
    <w:name w:val="Default"/>
    <w:rsid w:val="001B26A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HTML-adresa">
    <w:name w:val="HTML Address"/>
    <w:basedOn w:val="Normal"/>
    <w:link w:val="HTML-adresaChar"/>
    <w:rsid w:val="001B26A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1B26A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B7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760AB"/>
  </w:style>
  <w:style w:type="paragraph" w:styleId="Podnoje">
    <w:name w:val="footer"/>
    <w:basedOn w:val="Normal"/>
    <w:link w:val="PodnojeChar"/>
    <w:uiPriority w:val="99"/>
    <w:unhideWhenUsed/>
    <w:rsid w:val="00B7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60AB"/>
  </w:style>
  <w:style w:type="table" w:styleId="Reetkatablice">
    <w:name w:val="Table Grid"/>
    <w:basedOn w:val="Obinatablica"/>
    <w:uiPriority w:val="59"/>
    <w:rsid w:val="00893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2025-12-02T12:38:00Z</cp:lastPrinted>
  <dcterms:created xsi:type="dcterms:W3CDTF">2025-12-02T12:35:00Z</dcterms:created>
  <dcterms:modified xsi:type="dcterms:W3CDTF">2025-12-02T12:39:00Z</dcterms:modified>
</cp:coreProperties>
</file>